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F8" w:rsidRDefault="00F327F8" w:rsidP="00F327F8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Информация о реализации ПНП «Доступное и комфортное жилье – гражданам России» за февраль 2015 года.</w:t>
      </w:r>
    </w:p>
    <w:p w:rsidR="00F327F8" w:rsidRDefault="00F327F8" w:rsidP="00F327F8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Управление строительства, архитектуры, энергетики и жилищно-коммунального хозяйства района.</w:t>
      </w:r>
    </w:p>
    <w:p w:rsidR="00F327F8" w:rsidRDefault="00F327F8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1. Ввод жилья.</w:t>
      </w:r>
    </w:p>
    <w:p w:rsidR="00F327F8" w:rsidRDefault="00F327F8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 Ввод жилья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Грязовецкого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составил 2691,0 кв.м., в том числе индивидуальное жилищное строительство 2691,0 кв.м.</w:t>
      </w:r>
      <w:r>
        <w:rPr>
          <w:rFonts w:ascii="Arial" w:hAnsi="Arial" w:cs="Arial"/>
          <w:b/>
          <w:bCs/>
          <w:color w:val="242424"/>
          <w:sz w:val="20"/>
          <w:szCs w:val="20"/>
        </w:rPr>
        <w:t>    </w:t>
      </w:r>
    </w:p>
    <w:p w:rsidR="00F327F8" w:rsidRDefault="00F327F8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2. Переселение граждан из аварийного жилья.</w:t>
      </w:r>
    </w:p>
    <w:p w:rsidR="00F327F8" w:rsidRDefault="00F327F8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    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2013 - 2017 годы" в соответствии с заключенными муниципальными контрактами: </w:t>
      </w:r>
    </w:p>
    <w:p w:rsidR="00F327F8" w:rsidRDefault="00F327F8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 - по строительству 30-квартирного дома в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г</w:t>
      </w:r>
      <w:proofErr w:type="gramEnd"/>
      <w:r>
        <w:rPr>
          <w:rFonts w:ascii="Arial" w:hAnsi="Arial" w:cs="Arial"/>
          <w:color w:val="242424"/>
          <w:sz w:val="20"/>
          <w:szCs w:val="20"/>
        </w:rPr>
        <w:t>. Грязовце выполнены работы по монтажу фундаментов, плит перекрытия цокольного этажа, кладке I этажа, ведется монтаж плит перекрытия I этажа.</w:t>
      </w:r>
    </w:p>
    <w:p w:rsidR="00C4223B" w:rsidRDefault="00C4223B" w:rsidP="00C4223B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t>- по строительству «под ключ» трех многоквартирных жилых домов в посёлке Вохтога продолжаются работы  по разработке проектно-сметной документации, начаты подготовительные работы на строительных площадках. </w:t>
      </w:r>
    </w:p>
    <w:p w:rsidR="00180800" w:rsidRDefault="00180800"/>
    <w:sectPr w:rsidR="00180800" w:rsidSect="0018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F8"/>
    <w:rsid w:val="00180800"/>
    <w:rsid w:val="001A19EA"/>
    <w:rsid w:val="00C4223B"/>
    <w:rsid w:val="00F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КИТЦ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2015-04-20T08:44:00Z</dcterms:created>
  <dcterms:modified xsi:type="dcterms:W3CDTF">2015-04-21T14:03:00Z</dcterms:modified>
</cp:coreProperties>
</file>